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widowControl w:val="0"/>
        <w:spacing w:after="0" w:line="288" w:lineRule="auto"/>
        <w:ind w:right="-428"/>
        <w:jc w:val="center"/>
        <w:rPr>
          <w:vertAlign w:val="baseline"/>
        </w:rPr>
      </w:pPr>
      <w:bookmarkStart w:colFirst="0" w:colLast="0" w:name="_n3dynufc528l" w:id="0"/>
      <w:bookmarkEnd w:id="0"/>
      <w:r w:rsidDel="00000000" w:rsidR="00000000" w:rsidRPr="00000000">
        <w:rPr>
          <w:color w:val="1f497d"/>
          <w:sz w:val="36"/>
          <w:szCs w:val="36"/>
          <w:rtl w:val="0"/>
        </w:rPr>
        <w:t xml:space="preserve">APRE OGGI IL 4° PUNTO VENDITA LIDL A TARANTO</w:t>
      </w:r>
      <w:r w:rsidDel="00000000" w:rsidR="00000000" w:rsidRPr="00000000">
        <w:rPr>
          <w:rtl w:val="0"/>
        </w:rPr>
      </w:r>
    </w:p>
    <w:p w:rsidR="00000000" w:rsidDel="00000000" w:rsidP="00000000" w:rsidRDefault="00000000" w:rsidRPr="00000000" w14:paraId="0000000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center"/>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i w:val="1"/>
          <w:iCs w:val="1"/>
          <w:sz w:val="32"/>
          <w:szCs w:val="32"/>
          <w:rtl w:val="0"/>
        </w:rPr>
        <w:t xml:space="preserve">Creati 19 nuovi posti di lavoro</w:t>
      </w:r>
      <w:r w:rsidDel="00000000" w:rsidR="00000000" w:rsidRPr="00000000">
        <w:rPr>
          <w:rtl w:val="0"/>
        </w:rPr>
      </w:r>
    </w:p>
    <w:p w:rsidR="00000000" w:rsidDel="00000000" w:rsidP="00000000" w:rsidRDefault="00000000" w:rsidRPr="00000000" w14:paraId="0000000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center"/>
        <w:rPr>
          <w:i w:val="1"/>
          <w:iCs w:val="1"/>
        </w:rPr>
      </w:pPr>
      <w:r w:rsidDel="00000000" w:rsidR="00000000" w:rsidRPr="00000000">
        <w:rPr>
          <w:i w:val="1"/>
          <w:iCs w:val="1"/>
          <w:sz w:val="32"/>
          <w:szCs w:val="32"/>
          <w:rtl w:val="0"/>
        </w:rPr>
        <w:t xml:space="preserve">Oggi l’Insegna inaugura in contemporanea 11 store in tutta Italia</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i w:val="1"/>
          <w:iCs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pPr>
      <w:r w:rsidDel="00000000" w:rsidR="00000000" w:rsidRPr="00000000">
        <w:rPr>
          <w:i w:val="1"/>
          <w:iCs w:val="1"/>
          <w:rtl w:val="0"/>
        </w:rPr>
        <w:t xml:space="preserve">Taranto,</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w:t>
      </w:r>
      <w:r w:rsidDel="00000000" w:rsidR="00000000" w:rsidRPr="00000000">
        <w:rPr>
          <w:i w:val="1"/>
          <w:iCs w:val="1"/>
          <w:rtl w:val="0"/>
        </w:rPr>
        <w:t xml:space="preserve">26 febbraio</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202</w:t>
      </w:r>
      <w:r w:rsidDel="00000000" w:rsidR="00000000" w:rsidRPr="00000000">
        <w:rPr>
          <w:i w:val="1"/>
          <w:iCs w:val="1"/>
          <w:rtl w:val="0"/>
        </w:rPr>
        <w:t xml:space="preserve">6</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b w:val="1"/>
          <w:bCs w:val="1"/>
          <w:rtl w:val="0"/>
        </w:rPr>
        <w:t xml:space="preserve">Lidl Italia</w:t>
      </w:r>
      <w:r w:rsidDel="00000000" w:rsidR="00000000" w:rsidRPr="00000000">
        <w:rPr>
          <w:rtl w:val="0"/>
        </w:rPr>
        <w:t xml:space="preserve"> prosegue il proprio percorso di crescita sul territorio nazionale inaugurando oggi </w:t>
      </w:r>
      <w:r w:rsidDel="00000000" w:rsidR="00000000" w:rsidRPr="00000000">
        <w:rPr>
          <w:b w:val="1"/>
          <w:bCs w:val="1"/>
          <w:rtl w:val="0"/>
        </w:rPr>
        <w:t xml:space="preserve">undici nuovi punti vendita </w:t>
      </w:r>
      <w:r w:rsidDel="00000000" w:rsidR="00000000" w:rsidRPr="00000000">
        <w:rPr>
          <w:rtl w:val="0"/>
        </w:rPr>
        <w:t xml:space="preserve">lungo tutta la Penisola e rafforzando così la capillarità della propria rete commerciale. Le nuove aperture interessano le città di </w:t>
      </w:r>
      <w:r w:rsidDel="00000000" w:rsidR="00000000" w:rsidRPr="00000000">
        <w:rPr>
          <w:b w:val="1"/>
          <w:bCs w:val="1"/>
          <w:rtl w:val="0"/>
        </w:rPr>
        <w:t xml:space="preserve">Gorizia, Villa Guardia (CO), Milano, Villa D’Almè (BG), Verona, Lido Adriano (RA), Foligno (PG), Roma, Taranto, Barletta e Elmas (CA).</w:t>
      </w:r>
      <w:r w:rsidDel="00000000" w:rsidR="00000000" w:rsidRPr="00000000">
        <w:rPr>
          <w:rtl w:val="0"/>
        </w:rPr>
        <w:t xml:space="preserve"> Con questo importante piano di sviluppo, l’Azienda conferma il proprio impegno nel rendere accessibili prodotti di qualità a prezzi competitivi e nel sostenere l’occupazione locale: complessivamente le nuove sedi hanno portato all’assunzione di </w:t>
      </w:r>
      <w:r w:rsidDel="00000000" w:rsidR="00000000" w:rsidRPr="00000000">
        <w:rPr>
          <w:b w:val="1"/>
          <w:bCs w:val="1"/>
          <w:rtl w:val="0"/>
        </w:rPr>
        <w:t xml:space="preserve">oltre 320 </w:t>
      </w:r>
      <w:r w:rsidDel="00000000" w:rsidR="00000000" w:rsidRPr="00000000">
        <w:rPr>
          <w:b w:val="1"/>
          <w:bCs w:val="1"/>
          <w:rtl w:val="0"/>
        </w:rPr>
        <w:t xml:space="preserve">nuovi collaboratori </w:t>
      </w:r>
      <w:r w:rsidDel="00000000" w:rsidR="00000000" w:rsidRPr="00000000">
        <w:rPr>
          <w:rtl w:val="0"/>
        </w:rPr>
        <w:t xml:space="preserve">e rappresentano interventi pienamente integrati nel contesto urbano circostante.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pPr>
      <w:r w:rsidDel="00000000" w:rsidR="00000000" w:rsidRPr="00000000">
        <w:rPr>
          <w:rtl w:val="0"/>
        </w:rPr>
      </w:r>
    </w:p>
    <w:p w:rsidR="00000000" w:rsidDel="00000000" w:rsidP="00000000" w:rsidRDefault="00000000" w:rsidRPr="00000000" w14:paraId="00000007">
      <w:pPr>
        <w:spacing w:after="0" w:lineRule="auto"/>
        <w:jc w:val="both"/>
        <w:rPr>
          <w:b w:val="1"/>
          <w:bCs w:val="1"/>
          <w:color w:val="1f497d"/>
          <w:sz w:val="28"/>
          <w:szCs w:val="28"/>
        </w:rPr>
      </w:pPr>
      <w:r w:rsidDel="00000000" w:rsidR="00000000" w:rsidRPr="00000000">
        <w:rPr>
          <w:b w:val="1"/>
          <w:bCs w:val="1"/>
          <w:color w:val="1f497d"/>
          <w:sz w:val="28"/>
          <w:szCs w:val="28"/>
          <w:rtl w:val="0"/>
        </w:rPr>
        <w:t xml:space="preserve">Il nuovo punto vendita Lidl a Taranto</w:t>
      </w:r>
    </w:p>
    <w:p w:rsidR="00000000" w:rsidDel="00000000" w:rsidP="00000000" w:rsidRDefault="00000000" w:rsidRPr="00000000" w14:paraId="00000008">
      <w:pPr>
        <w:spacing w:after="0" w:lineRule="auto"/>
        <w:jc w:val="both"/>
        <w:rPr/>
      </w:pPr>
      <w:r w:rsidDel="00000000" w:rsidR="00000000" w:rsidRPr="00000000">
        <w:rPr>
          <w:rtl w:val="0"/>
        </w:rPr>
        <w:t xml:space="preserve">Lidl Italia ha inaugurato questa mattina in Viale del Turismo il suo </w:t>
      </w:r>
      <w:r w:rsidDel="00000000" w:rsidR="00000000" w:rsidRPr="00000000">
        <w:rPr>
          <w:b w:val="1"/>
          <w:bCs w:val="1"/>
          <w:rtl w:val="0"/>
        </w:rPr>
        <w:t xml:space="preserve">nuovo punto vendita di Taranto</w:t>
      </w:r>
      <w:r w:rsidDel="00000000" w:rsidR="00000000" w:rsidRPr="00000000">
        <w:rPr>
          <w:rtl w:val="0"/>
        </w:rPr>
        <w:t xml:space="preserve">, il quarto della città, con una cerimonia ufficiale alla quale ha preso parte il</w:t>
      </w:r>
      <w:r w:rsidDel="00000000" w:rsidR="00000000" w:rsidRPr="00000000">
        <w:rPr>
          <w:b w:val="1"/>
          <w:bCs w:val="1"/>
          <w:rtl w:val="0"/>
        </w:rPr>
        <w:t xml:space="preserve"> Sindaco Pietro Bitetti</w:t>
      </w:r>
      <w:r w:rsidDel="00000000" w:rsidR="00000000" w:rsidRPr="00000000">
        <w:rPr>
          <w:rtl w:val="0"/>
        </w:rPr>
        <w:t xml:space="preserve">. La nuova struttura sorge in un’area precedentemente occupata da un immobile abbandonato che è stato demolito</w:t>
      </w:r>
      <w:r w:rsidDel="00000000" w:rsidR="00000000" w:rsidRPr="00000000">
        <w:rPr>
          <w:b w:val="1"/>
          <w:bCs w:val="1"/>
          <w:rtl w:val="0"/>
        </w:rPr>
        <w:t xml:space="preserve"> per ospitare un edificio moderno realizzato in linea con i più recenti standard aziendali in materia di sostenibilità ambientale</w:t>
      </w:r>
      <w:r w:rsidDel="00000000" w:rsidR="00000000" w:rsidRPr="00000000">
        <w:rPr>
          <w:rtl w:val="0"/>
        </w:rPr>
        <w:t xml:space="preserve">. Il nuovo supermercato si estende su una superficie di oltre</w:t>
      </w:r>
      <w:r w:rsidDel="00000000" w:rsidR="00000000" w:rsidRPr="00000000">
        <w:rPr>
          <w:b w:val="1"/>
          <w:bCs w:val="1"/>
          <w:rtl w:val="0"/>
        </w:rPr>
        <w:t xml:space="preserve"> 1200 mq</w:t>
      </w:r>
      <w:r w:rsidDel="00000000" w:rsidR="00000000" w:rsidRPr="00000000">
        <w:rPr>
          <w:rtl w:val="0"/>
        </w:rPr>
        <w:t xml:space="preserve"> e garantisce un </w:t>
      </w:r>
      <w:r w:rsidDel="00000000" w:rsidR="00000000" w:rsidRPr="00000000">
        <w:rPr>
          <w:b w:val="1"/>
          <w:bCs w:val="1"/>
          <w:rtl w:val="0"/>
        </w:rPr>
        <w:t xml:space="preserve">fabbisogno energetico coperto al 100% da fonti rinnovabili</w:t>
      </w:r>
      <w:r w:rsidDel="00000000" w:rsidR="00000000" w:rsidRPr="00000000">
        <w:rPr>
          <w:rtl w:val="0"/>
        </w:rPr>
        <w:t xml:space="preserve">, avvalendosi inoltre di un </w:t>
      </w:r>
      <w:r w:rsidDel="00000000" w:rsidR="00000000" w:rsidRPr="00000000">
        <w:rPr>
          <w:b w:val="1"/>
          <w:bCs w:val="1"/>
          <w:rtl w:val="0"/>
        </w:rPr>
        <w:t xml:space="preserve">impianto fotovoltaico da 190 kW</w:t>
      </w:r>
      <w:r w:rsidDel="00000000" w:rsidR="00000000" w:rsidRPr="00000000">
        <w:rPr>
          <w:rtl w:val="0"/>
        </w:rPr>
        <w:t xml:space="preserve"> e della certificazione in classe energetica A4. Sul fronte dell'efficienza, il punto vendita adotta un sistema di illuminazione che integra tecnologie a LED e ampie vetrate per sfruttare la luce naturale, permettendo di </w:t>
      </w:r>
      <w:r w:rsidDel="00000000" w:rsidR="00000000" w:rsidRPr="00000000">
        <w:rPr>
          <w:b w:val="1"/>
          <w:bCs w:val="1"/>
          <w:rtl w:val="0"/>
        </w:rPr>
        <w:t xml:space="preserve">dimezzare i consumi energetici</w:t>
      </w:r>
      <w:r w:rsidDel="00000000" w:rsidR="00000000" w:rsidRPr="00000000">
        <w:rPr>
          <w:rtl w:val="0"/>
        </w:rPr>
        <w:t xml:space="preserve"> rispetto ai sistemi convenzionali. Grande attenzione è stata riservata alla dimensione sociale e ai servizi per la cittadinanza attraverso la </w:t>
      </w:r>
      <w:r w:rsidDel="00000000" w:rsidR="00000000" w:rsidRPr="00000000">
        <w:rPr>
          <w:b w:val="1"/>
          <w:bCs w:val="1"/>
          <w:rtl w:val="0"/>
        </w:rPr>
        <w:t xml:space="preserve">riqualificazione dell'area esterna</w:t>
      </w:r>
      <w:r w:rsidDel="00000000" w:rsidR="00000000" w:rsidRPr="00000000">
        <w:rPr>
          <w:rtl w:val="0"/>
        </w:rPr>
        <w:t xml:space="preserve">, che include la sistemazione di un tratto di marciapiede, un parcheggio da </w:t>
      </w:r>
      <w:r w:rsidDel="00000000" w:rsidR="00000000" w:rsidRPr="00000000">
        <w:rPr>
          <w:b w:val="1"/>
          <w:bCs w:val="1"/>
          <w:rtl w:val="0"/>
        </w:rPr>
        <w:t xml:space="preserve">oltre 100 posti auto</w:t>
      </w:r>
      <w:r w:rsidDel="00000000" w:rsidR="00000000" w:rsidRPr="00000000">
        <w:rPr>
          <w:rtl w:val="0"/>
        </w:rPr>
        <w:t xml:space="preserve"> con colonnina di ricarica elettrica e la creazione di </w:t>
      </w:r>
      <w:r w:rsidDel="00000000" w:rsidR="00000000" w:rsidRPr="00000000">
        <w:rPr>
          <w:b w:val="1"/>
          <w:bCs w:val="1"/>
          <w:rtl w:val="0"/>
        </w:rPr>
        <w:t xml:space="preserve">un nuovo parco giochi</w:t>
      </w:r>
      <w:r w:rsidDel="00000000" w:rsidR="00000000" w:rsidRPr="00000000">
        <w:rPr>
          <w:rtl w:val="0"/>
        </w:rPr>
        <w:t xml:space="preserve">, pensato come spazio ricreativo e attrezzato per la comunità locale. L’operazione ha inoltre generato un impatto positivo sull'occupazione grazie all’assunzione di </w:t>
      </w:r>
      <w:r w:rsidDel="00000000" w:rsidR="00000000" w:rsidRPr="00000000">
        <w:rPr>
          <w:b w:val="1"/>
          <w:bCs w:val="1"/>
          <w:rtl w:val="0"/>
        </w:rPr>
        <w:t xml:space="preserve">19 nuovi collaboratori</w:t>
      </w:r>
      <w:r w:rsidDel="00000000" w:rsidR="00000000" w:rsidRPr="00000000">
        <w:rPr>
          <w:rtl w:val="0"/>
        </w:rPr>
        <w:t xml:space="preserve">, che gestiranno lo store secondo gli orari di apertura previsti: </w:t>
      </w:r>
      <w:r w:rsidDel="00000000" w:rsidR="00000000" w:rsidRPr="00000000">
        <w:rPr>
          <w:b w:val="1"/>
          <w:bCs w:val="1"/>
          <w:rtl w:val="0"/>
        </w:rPr>
        <w:t xml:space="preserve">dal lunedì al sabato dalle 08:00 alle 21:30 e la domenica dalle 08:00 alle 21:00</w:t>
      </w:r>
      <w:r w:rsidDel="00000000" w:rsidR="00000000" w:rsidRPr="00000000">
        <w:rPr>
          <w:rtl w:val="0"/>
        </w:rPr>
        <w:t xml:space="preserve">.</w:t>
      </w:r>
    </w:p>
    <w:p w:rsidR="00000000" w:rsidDel="00000000" w:rsidP="00000000" w:rsidRDefault="00000000" w:rsidRPr="00000000" w14:paraId="00000009">
      <w:pPr>
        <w:spacing w:after="40" w:line="240" w:lineRule="auto"/>
        <w:jc w:val="both"/>
        <w:rPr>
          <w:b w:val="1"/>
          <w:bCs w:val="1"/>
          <w:color w:val="1f497d"/>
          <w:sz w:val="28"/>
          <w:szCs w:val="28"/>
        </w:rPr>
      </w:pPr>
      <w:r w:rsidDel="00000000" w:rsidR="00000000" w:rsidRPr="00000000">
        <w:rPr>
          <w:rtl w:val="0"/>
        </w:rPr>
      </w:r>
    </w:p>
    <w:p w:rsidR="00000000" w:rsidDel="00000000" w:rsidP="00000000" w:rsidRDefault="00000000" w:rsidRPr="00000000" w14:paraId="0000000A">
      <w:pPr>
        <w:spacing w:after="40" w:line="240" w:lineRule="auto"/>
        <w:jc w:val="both"/>
        <w:rPr>
          <w:b w:val="1"/>
          <w:bCs w:val="1"/>
          <w:color w:val="1f497d"/>
          <w:sz w:val="28"/>
          <w:szCs w:val="28"/>
        </w:rPr>
      </w:pPr>
      <w:r w:rsidDel="00000000" w:rsidR="00000000" w:rsidRPr="00000000">
        <w:rPr>
          <w:b w:val="1"/>
          <w:bCs w:val="1"/>
          <w:color w:val="1f497d"/>
          <w:sz w:val="28"/>
          <w:szCs w:val="28"/>
          <w:rtl w:val="0"/>
        </w:rPr>
        <w:t xml:space="preserve">Tutto il necessario per la spesa quotidiana</w:t>
      </w:r>
    </w:p>
    <w:p w:rsidR="00000000" w:rsidDel="00000000" w:rsidP="00000000" w:rsidRDefault="00000000" w:rsidRPr="00000000" w14:paraId="0000000B">
      <w:pPr>
        <w:spacing w:after="40" w:line="276" w:lineRule="auto"/>
        <w:jc w:val="both"/>
        <w:rPr/>
      </w:pPr>
      <w:r w:rsidDel="00000000" w:rsidR="00000000" w:rsidRPr="00000000">
        <w:rPr>
          <w:rtl w:val="0"/>
        </w:rPr>
        <w:t xml:space="preserve">I clienti tarantini avranno a disposizione</w:t>
      </w:r>
      <w:r w:rsidDel="00000000" w:rsidR="00000000" w:rsidRPr="00000000">
        <w:rPr>
          <w:rtl w:val="0"/>
        </w:rPr>
        <w:t xml:space="preserve"> un'offerta ampia e diversificata: prodotti freschi come </w:t>
      </w:r>
      <w:r w:rsidDel="00000000" w:rsidR="00000000" w:rsidRPr="00000000">
        <w:rPr>
          <w:b w:val="1"/>
          <w:bCs w:val="1"/>
          <w:rtl w:val="0"/>
        </w:rPr>
        <w:t xml:space="preserve">frutta e verdura</w:t>
      </w:r>
      <w:r w:rsidDel="00000000" w:rsidR="00000000" w:rsidRPr="00000000">
        <w:rPr>
          <w:rtl w:val="0"/>
        </w:rPr>
        <w:t xml:space="preserve">, insieme a proposte </w:t>
      </w:r>
      <w:r w:rsidDel="00000000" w:rsidR="00000000" w:rsidRPr="00000000">
        <w:rPr>
          <w:b w:val="1"/>
          <w:bCs w:val="1"/>
          <w:rtl w:val="0"/>
        </w:rPr>
        <w:t xml:space="preserve">biologiche, senza glutine, high protein e senza lattosio</w:t>
      </w:r>
      <w:r w:rsidDel="00000000" w:rsidR="00000000" w:rsidRPr="00000000">
        <w:rPr>
          <w:rtl w:val="0"/>
        </w:rPr>
        <w:t xml:space="preserve">. Fa parte dell’assortimento anche una </w:t>
      </w:r>
      <w:r w:rsidDel="00000000" w:rsidR="00000000" w:rsidRPr="00000000">
        <w:rPr>
          <w:b w:val="1"/>
          <w:bCs w:val="1"/>
          <w:rtl w:val="0"/>
        </w:rPr>
        <w:t xml:space="preserve">selezione di referenze vegetariane e vegane certificate V-Label a marchio Vemondo</w:t>
      </w:r>
      <w:r w:rsidDel="00000000" w:rsidR="00000000" w:rsidRPr="00000000">
        <w:rPr>
          <w:rtl w:val="0"/>
        </w:rPr>
        <w:t xml:space="preserve">, aggiornata settimanalmente con nuovi prodotti in&amp;out. Il ventaglio di referenze comprende anche la </w:t>
      </w:r>
      <w:r w:rsidDel="00000000" w:rsidR="00000000" w:rsidRPr="00000000">
        <w:rPr>
          <w:b w:val="1"/>
          <w:bCs w:val="1"/>
          <w:rtl w:val="0"/>
        </w:rPr>
        <w:t xml:space="preserve">gastronomia pronta</w:t>
      </w:r>
      <w:r w:rsidDel="00000000" w:rsidR="00000000" w:rsidRPr="00000000">
        <w:rPr>
          <w:rtl w:val="0"/>
        </w:rPr>
        <w:t xml:space="preserve">, i prodotti premium della linea Deluxe e un’offerta non-food che spazia </w:t>
      </w:r>
      <w:r w:rsidDel="00000000" w:rsidR="00000000" w:rsidRPr="00000000">
        <w:rPr>
          <w:b w:val="1"/>
          <w:bCs w:val="1"/>
          <w:rtl w:val="0"/>
        </w:rPr>
        <w:t xml:space="preserve">dal fai da te alla cura della persona, dall’abbigliamento agli articoli per animali</w:t>
      </w:r>
      <w:r w:rsidDel="00000000" w:rsidR="00000000" w:rsidRPr="00000000">
        <w:rPr>
          <w:rtl w:val="0"/>
        </w:rPr>
        <w:t xml:space="preserve">, garantendo convenienza, qualità e varietà in un unico punto vendita. Infine, per completare l’esperienza di acquisto, entra in gioco </w:t>
      </w:r>
      <w:r w:rsidDel="00000000" w:rsidR="00000000" w:rsidRPr="00000000">
        <w:rPr>
          <w:b w:val="1"/>
          <w:bCs w:val="1"/>
          <w:rtl w:val="0"/>
        </w:rPr>
        <w:t xml:space="preserve">Lidl Plus</w:t>
      </w:r>
      <w:r w:rsidDel="00000000" w:rsidR="00000000" w:rsidRPr="00000000">
        <w:rPr>
          <w:rtl w:val="0"/>
        </w:rPr>
        <w:t xml:space="preserve">, l’app gratuita che consente di accedere a buoni sconto personalizzati, promozioni esclusive e volantini digitali direttamente dal proprio smartphone.</w:t>
      </w:r>
    </w:p>
    <w:p w:rsidR="00000000" w:rsidDel="00000000" w:rsidP="00000000" w:rsidRDefault="00000000" w:rsidRPr="00000000" w14:paraId="0000000C">
      <w:pPr>
        <w:jc w:val="both"/>
        <w:rPr>
          <w:b w:val="1"/>
          <w:bCs w:val="1"/>
          <w:color w:val="1f497d"/>
          <w:sz w:val="24"/>
          <w:szCs w:val="24"/>
        </w:rPr>
      </w:pPr>
      <w:r w:rsidDel="00000000" w:rsidR="00000000" w:rsidRPr="00000000">
        <w:rPr>
          <w:rtl w:val="0"/>
        </w:rPr>
      </w:r>
    </w:p>
    <w:p w:rsidR="00000000" w:rsidDel="00000000" w:rsidP="00000000" w:rsidRDefault="00000000" w:rsidRPr="00000000" w14:paraId="0000000D">
      <w:pPr>
        <w:spacing w:after="0" w:line="288" w:lineRule="auto"/>
        <w:rPr>
          <w:b w:val="1"/>
          <w:bCs w:val="1"/>
          <w:color w:val="1f497d"/>
          <w:sz w:val="18"/>
          <w:szCs w:val="18"/>
        </w:rPr>
      </w:pPr>
      <w:r w:rsidDel="00000000" w:rsidR="00000000" w:rsidRPr="00000000">
        <w:rPr>
          <w:b w:val="1"/>
          <w:bCs w:val="1"/>
          <w:color w:val="1f497d"/>
          <w:sz w:val="18"/>
          <w:szCs w:val="18"/>
          <w:rtl w:val="0"/>
        </w:rPr>
        <w:t xml:space="preserve">Company profile Lidl</w:t>
      </w:r>
    </w:p>
    <w:p w:rsidR="00000000" w:rsidDel="00000000" w:rsidP="00000000" w:rsidRDefault="00000000" w:rsidRPr="00000000" w14:paraId="0000000E">
      <w:pPr>
        <w:spacing w:after="0" w:line="288" w:lineRule="auto"/>
        <w:jc w:val="both"/>
        <w:rPr>
          <w:color w:val="1f497d"/>
          <w:sz w:val="18"/>
          <w:szCs w:val="18"/>
        </w:rPr>
      </w:pPr>
      <w:r w:rsidDel="00000000" w:rsidR="00000000" w:rsidRPr="00000000">
        <w:rPr>
          <w:color w:val="1f497d"/>
          <w:sz w:val="18"/>
          <w:szCs w:val="18"/>
          <w:rtl w:val="0"/>
        </w:rPr>
        <w:t xml:space="preserve">Lidl Italia è una catena di supermercati presente nel Paese dal 1992 che dispone attualmente di una rete di 800 punti vendita riforniti quotidianamente da 12 piattaforme logistiche dislocate sul territorio nazionale, impiegando complessivamente più 23.000 collaboratori. L’offerta a scaffale si compone di oltre 3.500 referenze attentamente selezionate, di cui l’80% prodotte in Italia e a marchio proprio per garantire al cliente il miglior rapporto qualità-prezzo.</w:t>
      </w:r>
    </w:p>
    <w:p w:rsidR="00000000" w:rsidDel="00000000" w:rsidP="00000000" w:rsidRDefault="00000000" w:rsidRPr="00000000" w14:paraId="0000000F">
      <w:pPr>
        <w:spacing w:after="0" w:line="288" w:lineRule="auto"/>
        <w:jc w:val="both"/>
        <w:rPr>
          <w:sz w:val="18"/>
          <w:szCs w:val="18"/>
        </w:rPr>
      </w:pPr>
      <w:r w:rsidDel="00000000" w:rsidR="00000000" w:rsidRPr="00000000">
        <w:rPr>
          <w:rtl w:val="0"/>
        </w:rPr>
      </w:r>
    </w:p>
    <w:p w:rsidR="00000000" w:rsidDel="00000000" w:rsidP="00000000" w:rsidRDefault="00000000" w:rsidRPr="00000000" w14:paraId="00000010">
      <w:pPr>
        <w:spacing w:after="0" w:line="288" w:lineRule="auto"/>
        <w:jc w:val="both"/>
        <w:rPr>
          <w:b w:val="1"/>
          <w:bCs w:val="1"/>
          <w:color w:val="1f497d"/>
          <w:sz w:val="18"/>
          <w:szCs w:val="18"/>
        </w:rPr>
      </w:pPr>
      <w:r w:rsidDel="00000000" w:rsidR="00000000" w:rsidRPr="00000000">
        <w:rPr>
          <w:b w:val="1"/>
          <w:bCs w:val="1"/>
          <w:color w:val="1f497d"/>
          <w:sz w:val="18"/>
          <w:szCs w:val="18"/>
          <w:rtl w:val="0"/>
        </w:rPr>
        <w:t xml:space="preserve">Contatti per la stampa:</w:t>
      </w:r>
    </w:p>
    <w:p w:rsidR="00000000" w:rsidDel="00000000" w:rsidP="00000000" w:rsidRDefault="00000000" w:rsidRPr="00000000" w14:paraId="00000011">
      <w:pPr>
        <w:spacing w:after="0" w:line="288" w:lineRule="auto"/>
        <w:rPr>
          <w:color w:val="1f497d"/>
          <w:sz w:val="18"/>
          <w:szCs w:val="18"/>
        </w:rPr>
      </w:pPr>
      <w:r w:rsidDel="00000000" w:rsidR="00000000" w:rsidRPr="00000000">
        <w:rPr>
          <w:color w:val="1f497d"/>
          <w:sz w:val="18"/>
          <w:szCs w:val="18"/>
          <w:rtl w:val="0"/>
        </w:rPr>
        <w:t xml:space="preserve">LIDL Italia srl a socio unico</w:t>
      </w:r>
    </w:p>
    <w:p w:rsidR="00000000" w:rsidDel="00000000" w:rsidP="00000000" w:rsidRDefault="00000000" w:rsidRPr="00000000" w14:paraId="00000012">
      <w:pPr>
        <w:spacing w:after="0" w:line="288" w:lineRule="auto"/>
        <w:rPr>
          <w:color w:val="1f497d"/>
          <w:sz w:val="18"/>
          <w:szCs w:val="18"/>
        </w:rPr>
      </w:pPr>
      <w:r w:rsidDel="00000000" w:rsidR="00000000" w:rsidRPr="00000000">
        <w:rPr>
          <w:color w:val="1f497d"/>
          <w:sz w:val="18"/>
          <w:szCs w:val="18"/>
          <w:rtl w:val="0"/>
        </w:rPr>
        <w:t xml:space="preserve">Ufficio Comunicazione</w:t>
      </w:r>
    </w:p>
    <w:p w:rsidR="00000000" w:rsidDel="00000000" w:rsidP="00000000" w:rsidRDefault="00000000" w:rsidRPr="00000000" w14:paraId="00000013">
      <w:pPr>
        <w:spacing w:after="0" w:line="288" w:lineRule="auto"/>
        <w:rPr>
          <w:color w:val="1f497d"/>
          <w:sz w:val="18"/>
          <w:szCs w:val="18"/>
        </w:rPr>
      </w:pPr>
      <w:r w:rsidDel="00000000" w:rsidR="00000000" w:rsidRPr="00000000">
        <w:rPr>
          <w:color w:val="1f497d"/>
          <w:sz w:val="18"/>
          <w:szCs w:val="18"/>
          <w:rtl w:val="0"/>
        </w:rPr>
        <w:t xml:space="preserve">Via Augusto Ruffo, 36 - 37040 Arcole (VR)</w:t>
      </w:r>
    </w:p>
    <w:p w:rsidR="00000000" w:rsidDel="00000000" w:rsidP="00000000" w:rsidRDefault="00000000" w:rsidRPr="00000000" w14:paraId="00000014">
      <w:pPr>
        <w:spacing w:after="0" w:line="288" w:lineRule="auto"/>
        <w:rPr>
          <w:color w:val="1f497d"/>
          <w:sz w:val="18"/>
          <w:szCs w:val="18"/>
        </w:rPr>
      </w:pPr>
      <w:r w:rsidDel="00000000" w:rsidR="00000000" w:rsidRPr="00000000">
        <w:rPr>
          <w:color w:val="1f497d"/>
          <w:sz w:val="18"/>
          <w:szCs w:val="18"/>
          <w:rtl w:val="0"/>
        </w:rPr>
        <w:t xml:space="preserve">Tel. 045.6135100</w:t>
      </w:r>
    </w:p>
    <w:p w:rsidR="00000000" w:rsidDel="00000000" w:rsidP="00000000" w:rsidRDefault="00000000" w:rsidRPr="00000000" w14:paraId="00000015">
      <w:pPr>
        <w:spacing w:after="0" w:line="288" w:lineRule="auto"/>
        <w:rPr>
          <w:color w:val="1f497d"/>
          <w:sz w:val="18"/>
          <w:szCs w:val="18"/>
        </w:rPr>
      </w:pPr>
      <w:r w:rsidDel="00000000" w:rsidR="00000000" w:rsidRPr="00000000">
        <w:rPr>
          <w:color w:val="1f497d"/>
          <w:sz w:val="18"/>
          <w:szCs w:val="18"/>
          <w:rtl w:val="0"/>
        </w:rPr>
        <w:t xml:space="preserve">E-mail: stampa@lidl.it</w:t>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701" w:top="2694" w:left="1418" w:right="1418" w:header="907"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-45522</wp:posOffset>
              </wp:positionH>
              <wp:positionV relativeFrom="paragraph">
                <wp:posOffset>-204346</wp:posOffset>
              </wp:positionV>
              <wp:extent cx="12700" cy="12700"/>
              <wp:effectExtent b="0" l="0" r="0" t="0"/>
              <wp:wrapNone/>
              <wp:docPr id="2"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-45522</wp:posOffset>
              </wp:positionH>
              <wp:positionV relativeFrom="paragraph">
                <wp:posOffset>-204346</wp:posOffset>
              </wp:positionV>
              <wp:extent cx="12700" cy="12700"/>
              <wp:effectExtent b="0" l="0" r="0" t="0"/>
              <wp:wrapNone/>
              <wp:docPr id="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-33327</wp:posOffset>
              </wp:positionH>
              <wp:positionV relativeFrom="paragraph">
                <wp:posOffset>9785113</wp:posOffset>
              </wp:positionV>
              <wp:extent cx="5830477" cy="533603"/>
              <wp:effectExtent b="0" l="0" r="0" t="0"/>
              <wp:wrapNone/>
              <wp:docPr id="1" name=""/>
              <a:graphic>
                <a:graphicData uri="http://schemas.microsoft.com/office/word/2010/wordprocessingShape">
                  <wps:wsp>
                    <wps:cNvSpPr/>
                    <wps:cNvPr id="2" name="Shape 2"/>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-33327</wp:posOffset>
              </wp:positionH>
              <wp:positionV relativeFrom="paragraph">
                <wp:posOffset>9785113</wp:posOffset>
              </wp:positionV>
              <wp:extent cx="5830477" cy="533603"/>
              <wp:effectExtent b="0" l="0" r="0" t="0"/>
              <wp:wrapNone/>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830477" cy="533603"/>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-150485</wp:posOffset>
              </wp:positionH>
              <wp:positionV relativeFrom="paragraph">
                <wp:posOffset>-150478</wp:posOffset>
              </wp:positionV>
              <wp:extent cx="12700" cy="12700"/>
              <wp:effectExtent b="0" l="0" r="0" t="0"/>
              <wp:wrapNone/>
              <wp:docPr id="4"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-150485</wp:posOffset>
              </wp:positionH>
              <wp:positionV relativeFrom="paragraph">
                <wp:posOffset>-150478</wp:posOffset>
              </wp:positionV>
              <wp:extent cx="12700" cy="12700"/>
              <wp:effectExtent b="0" l="0" r="0" t="0"/>
              <wp:wrapNone/>
              <wp:docPr id="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-25841</wp:posOffset>
              </wp:positionH>
              <wp:positionV relativeFrom="paragraph">
                <wp:posOffset>9778628</wp:posOffset>
              </wp:positionV>
              <wp:extent cx="5829935" cy="630879"/>
              <wp:effectExtent b="0" l="0" r="0" t="0"/>
              <wp:wrapNone/>
              <wp:docPr id="3" name=""/>
              <a:graphic>
                <a:graphicData uri="http://schemas.microsoft.com/office/word/2010/wordprocessingShape">
                  <wps:wsp>
                    <wps:cNvSpPr/>
                    <wps:cNvPr id="4" name="Shape 4"/>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-25841</wp:posOffset>
              </wp:positionH>
              <wp:positionV relativeFrom="paragraph">
                <wp:posOffset>9778628</wp:posOffset>
              </wp:positionV>
              <wp:extent cx="5829935" cy="630879"/>
              <wp:effectExtent b="0" l="0" r="0" t="0"/>
              <wp:wrapNone/>
              <wp:docPr id="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829935" cy="630879"/>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6106"/>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-55460</wp:posOffset>
              </wp:positionH>
              <wp:positionV relativeFrom="paragraph">
                <wp:posOffset>731017</wp:posOffset>
              </wp:positionV>
              <wp:extent cx="12700" cy="12700"/>
              <wp:effectExtent b="0" l="0" r="0" t="0"/>
              <wp:wrapNone/>
              <wp:docPr id="6"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-55460</wp:posOffset>
              </wp:positionH>
              <wp:positionV relativeFrom="paragraph">
                <wp:posOffset>731017</wp:posOffset>
              </wp:positionV>
              <wp:extent cx="12700" cy="12700"/>
              <wp:effectExtent b="0" l="0" r="0" t="0"/>
              <wp:wrapNone/>
              <wp:docPr id="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-32375</wp:posOffset>
              </wp:positionH>
              <wp:positionV relativeFrom="paragraph">
                <wp:posOffset>350523</wp:posOffset>
              </wp:positionV>
              <wp:extent cx="5041798" cy="560070"/>
              <wp:effectExtent b="0" l="0" r="0" t="0"/>
              <wp:wrapNone/>
              <wp:docPr id="5" name=""/>
              <a:graphic>
                <a:graphicData uri="http://schemas.microsoft.com/office/word/2010/wordprocessingShape">
                  <wps:wsp>
                    <wps:cNvSpPr/>
                    <wps:cNvPr id="6" name="Shape 6"/>
                    <wps:spPr>
                      <a:xfrm>
                        <a:off x="2858439" y="3533303"/>
                        <a:ext cx="4975123"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-32375</wp:posOffset>
              </wp:positionH>
              <wp:positionV relativeFrom="paragraph">
                <wp:posOffset>350523</wp:posOffset>
              </wp:positionV>
              <wp:extent cx="5041798" cy="560070"/>
              <wp:effectExtent b="0" l="0" r="0" t="0"/>
              <wp:wrapNone/>
              <wp:docPr id="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041798" cy="5600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-131462</wp:posOffset>
          </wp:positionV>
          <wp:extent cx="718185" cy="718185"/>
          <wp:effectExtent b="0" l="0" r="0" t="0"/>
          <wp:wrapSquare wrapText="bothSides" distB="0" distT="0" distL="114300" distR="114300"/>
          <wp:docPr id="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align>left</wp:align>
              </wp:positionH>
              <wp:positionV relativeFrom="topMargin">
                <wp:posOffset>732390</wp:posOffset>
              </wp:positionV>
              <wp:extent cx="5071294" cy="560070"/>
              <wp:effectExtent b="0" l="0" r="0" t="0"/>
              <wp:wrapNone/>
              <wp:docPr id="8" name=""/>
              <a:graphic>
                <a:graphicData uri="http://schemas.microsoft.com/office/word/2010/wordprocessingShape">
                  <wps:wsp>
                    <wps:cNvSpPr/>
                    <wps:cNvPr id="9" name="Shape 9"/>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left</wp:align>
              </wp:positionH>
              <wp:positionV relativeFrom="topMargin">
                <wp:posOffset>732390</wp:posOffset>
              </wp:positionV>
              <wp:extent cx="5071294" cy="560070"/>
              <wp:effectExtent b="0" l="0" r="0" t="0"/>
              <wp:wrapNone/>
              <wp:docPr id="8"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5071294" cy="560070"/>
                      </a:xfrm>
                      <a:prstGeom prst="rect"/>
                      <a:ln/>
                    </pic:spPr>
                  </pic:pic>
                </a:graphicData>
              </a:graphic>
            </wp:anchor>
          </w:drawing>
        </mc:Fallback>
      </mc:AlternateConten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-30473</wp:posOffset>
              </wp:positionH>
              <wp:positionV relativeFrom="paragraph">
                <wp:posOffset>737778</wp:posOffset>
              </wp:positionV>
              <wp:extent cx="12700" cy="12700"/>
              <wp:effectExtent b="0" l="0" r="0" t="0"/>
              <wp:wrapNone/>
              <wp:docPr id="7"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-30473</wp:posOffset>
              </wp:positionH>
              <wp:positionV relativeFrom="paragraph">
                <wp:posOffset>737778</wp:posOffset>
              </wp:positionV>
              <wp:extent cx="12700" cy="12700"/>
              <wp:effectExtent b="0" l="0" r="0" t="0"/>
              <wp:wrapNone/>
              <wp:docPr id="7"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1270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-124375</wp:posOffset>
          </wp:positionV>
          <wp:extent cx="718185" cy="718185"/>
          <wp:effectExtent b="0" l="0" r="0" t="0"/>
          <wp:wrapSquare wrapText="bothSides" distB="0" distT="0" distL="114300" distR="114300"/>
          <wp:docPr id="1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rFonts w:ascii="Calibri" w:cs="Calibri" w:eastAsia="Calibri" w:hAnsi="Calibri"/>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2023-09-29T14:19:12Z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0ac70b17-b994-4eed-ad1b-db45e3e8f31c</vt:lpwstr>
  </property>
  <property fmtid="{D5CDD505-2E9C-101B-9397-08002B2CF9AE}" pid="9" name="MSIP_Label_ba5d11a1-6d11-47b2-81cf-3aeca63a1b8f_ContentBits">
    <vt:lpwstr>0</vt:lpwstr>
  </property>
</Properties>
</file>